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Normal"/>
        <w:tblW w:w="9740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882"/>
        <w:gridCol w:w="4858"/>
      </w:tblGrid>
      <w:tr w:rsidR="00620B59" w:rsidRPr="00620B59" w:rsidTr="00370ABA">
        <w:trPr>
          <w:trHeight w:val="910"/>
        </w:trPr>
        <w:tc>
          <w:tcPr>
            <w:tcW w:w="4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20B59" w:rsidRPr="00620B59" w:rsidRDefault="00620B59" w:rsidP="00370ABA">
            <w:pPr>
              <w:rPr>
                <w:rFonts w:ascii="Noto Sans" w:hAnsi="Noto Sans" w:cs="Noto Sans"/>
              </w:rPr>
            </w:pPr>
            <w:r w:rsidRPr="00620B59">
              <w:rPr>
                <w:rStyle w:val="None"/>
                <w:rFonts w:ascii="Noto Sans" w:hAnsi="Noto Sans" w:cs="Noto Sans"/>
                <w:b/>
                <w:bCs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На бланке организации</w:t>
            </w:r>
            <w:r w:rsidRPr="00620B59">
              <w:rPr>
                <w:rStyle w:val="None"/>
                <w:rFonts w:ascii="Noto Sans" w:hAnsi="Noto Sans" w:cs="Noto Sans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                                         </w:t>
            </w:r>
          </w:p>
        </w:tc>
        <w:tc>
          <w:tcPr>
            <w:tcW w:w="4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140" w:type="dxa"/>
              <w:bottom w:w="80" w:type="dxa"/>
              <w:right w:w="80" w:type="dxa"/>
            </w:tcMar>
          </w:tcPr>
          <w:p w:rsidR="00620B59" w:rsidRPr="00620B59" w:rsidRDefault="00620B59" w:rsidP="00370ABA">
            <w:pPr>
              <w:ind w:left="60"/>
              <w:jc w:val="both"/>
              <w:rPr>
                <w:rFonts w:ascii="Noto Sans" w:hAnsi="Noto Sans" w:cs="Noto Sans"/>
              </w:rPr>
            </w:pPr>
            <w:r w:rsidRPr="00620B59">
              <w:rPr>
                <w:rStyle w:val="None"/>
                <w:rFonts w:ascii="Noto Sans" w:hAnsi="Noto Sans" w:cs="Noto Sans"/>
                <w:b/>
                <w:bCs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Руководителям образовательных организаций</w:t>
            </w:r>
          </w:p>
        </w:tc>
      </w:tr>
    </w:tbl>
    <w:p w:rsidR="00620B59" w:rsidRPr="00620B59" w:rsidRDefault="00620B59" w:rsidP="00620B59">
      <w:pPr>
        <w:tabs>
          <w:tab w:val="left" w:pos="3360"/>
        </w:tabs>
        <w:jc w:val="center"/>
        <w:rPr>
          <w:rFonts w:ascii="Noto Sans" w:eastAsia="Noto Sans" w:hAnsi="Noto Sans" w:cs="Noto Sans"/>
        </w:rPr>
      </w:pPr>
      <w:r w:rsidRPr="00620B59">
        <w:rPr>
          <w:rFonts w:ascii="Noto Sans" w:eastAsia="Noto Sans" w:hAnsi="Noto Sans" w:cs="Noto Sans"/>
        </w:rPr>
        <w:t>Уважаемые коллеги!</w:t>
      </w:r>
    </w:p>
    <w:p w:rsidR="00620B59" w:rsidRPr="00620B59" w:rsidRDefault="00620B59" w:rsidP="00620B59">
      <w:pPr>
        <w:tabs>
          <w:tab w:val="left" w:pos="3360"/>
        </w:tabs>
        <w:jc w:val="center"/>
        <w:rPr>
          <w:rFonts w:ascii="Noto Sans" w:eastAsia="Noto Sans" w:hAnsi="Noto Sans" w:cs="Noto Sans"/>
        </w:rPr>
      </w:pPr>
    </w:p>
    <w:p w:rsidR="00620B59" w:rsidRPr="00AB461E" w:rsidRDefault="00620B59" w:rsidP="00AB461E">
      <w:r w:rsidRPr="00405FA3">
        <w:rPr>
          <w:rFonts w:ascii="Noto Sans" w:eastAsia="Noto Sans" w:hAnsi="Noto Sans" w:cs="Noto Sans"/>
          <w:color w:val="000000"/>
        </w:rPr>
        <w:t>Просим Вас ознакомить учителей начальной школы</w:t>
      </w:r>
      <w:r w:rsidR="00C16430">
        <w:rPr>
          <w:rFonts w:ascii="Noto Sans" w:eastAsia="Noto Sans" w:hAnsi="Noto Sans" w:cs="Noto Sans"/>
          <w:color w:val="000000"/>
        </w:rPr>
        <w:t xml:space="preserve"> и</w:t>
      </w:r>
      <w:r w:rsidRPr="00405FA3">
        <w:rPr>
          <w:rFonts w:ascii="Noto Sans" w:eastAsia="Noto Sans" w:hAnsi="Noto Sans" w:cs="Noto Sans"/>
          <w:color w:val="000000"/>
        </w:rPr>
        <w:t xml:space="preserve"> математики </w:t>
      </w:r>
      <w:r w:rsidRPr="00620B59">
        <w:rPr>
          <w:rFonts w:ascii="Noto Sans" w:eastAsia="Noto Sans" w:hAnsi="Noto Sans" w:cs="Noto Sans"/>
          <w:color w:val="000000"/>
        </w:rPr>
        <w:t xml:space="preserve">ваших образовательных учреждений с графиком практико-ориентированных </w:t>
      </w:r>
      <w:r>
        <w:rPr>
          <w:rFonts w:ascii="Noto Sans" w:eastAsia="Noto Sans" w:hAnsi="Noto Sans" w:cs="Noto Sans"/>
          <w:color w:val="000000"/>
        </w:rPr>
        <w:t>веб</w:t>
      </w:r>
      <w:r w:rsidRPr="00620B59">
        <w:rPr>
          <w:rFonts w:ascii="Noto Sans" w:eastAsia="Noto Sans" w:hAnsi="Noto Sans" w:cs="Noto Sans"/>
          <w:color w:val="000000"/>
        </w:rPr>
        <w:t xml:space="preserve">инаров образовательной платформы Учи.ру на тему: </w:t>
      </w:r>
      <w:r w:rsidRPr="00620B59">
        <w:rPr>
          <w:rFonts w:ascii="Noto Sans" w:eastAsia="Noto Sans" w:hAnsi="Noto Sans" w:cs="Noto Sans"/>
          <w:b/>
        </w:rPr>
        <w:t>«</w:t>
      </w:r>
      <w:r w:rsidR="00AB461E" w:rsidRPr="00AB461E">
        <w:rPr>
          <w:rFonts w:ascii="Noto Sans" w:eastAsia="Noto Sans" w:hAnsi="Noto Sans" w:cs="Noto Sans"/>
          <w:b/>
          <w:bCs/>
          <w:color w:val="000000"/>
        </w:rPr>
        <w:t xml:space="preserve">Образовательная платформа </w:t>
      </w:r>
      <w:proofErr w:type="spellStart"/>
      <w:r w:rsidR="00AB461E" w:rsidRPr="00AB461E">
        <w:rPr>
          <w:rFonts w:ascii="Noto Sans" w:eastAsia="Noto Sans" w:hAnsi="Noto Sans" w:cs="Noto Sans"/>
          <w:b/>
          <w:bCs/>
          <w:color w:val="000000"/>
        </w:rPr>
        <w:t>Учи.ру</w:t>
      </w:r>
      <w:proofErr w:type="spellEnd"/>
      <w:r w:rsidR="00AB461E" w:rsidRPr="00AB461E">
        <w:rPr>
          <w:rFonts w:ascii="Noto Sans" w:eastAsia="Noto Sans" w:hAnsi="Noto Sans" w:cs="Noto Sans"/>
          <w:b/>
          <w:bCs/>
          <w:color w:val="000000"/>
        </w:rPr>
        <w:t xml:space="preserve"> — как инструмент повышения качества образования в условиях его цифровой трансформации</w:t>
      </w:r>
      <w:r w:rsidRPr="00AB461E">
        <w:rPr>
          <w:rFonts w:ascii="Noto Sans" w:eastAsia="Noto Sans" w:hAnsi="Noto Sans" w:cs="Noto Sans"/>
          <w:b/>
          <w:bCs/>
          <w:color w:val="000000"/>
        </w:rPr>
        <w:t xml:space="preserve">» </w:t>
      </w:r>
      <w:r w:rsidRPr="00620B59">
        <w:rPr>
          <w:rFonts w:ascii="Noto Sans" w:eastAsia="Noto Sans" w:hAnsi="Noto Sans" w:cs="Noto Sans"/>
          <w:color w:val="000000"/>
        </w:rPr>
        <w:t>и рекомендовать принять участие в них.</w:t>
      </w:r>
    </w:p>
    <w:p w:rsidR="00620B59" w:rsidRPr="00620B59" w:rsidRDefault="00620B59" w:rsidP="00620B59">
      <w:pPr>
        <w:ind w:firstLine="709"/>
        <w:contextualSpacing/>
        <w:jc w:val="both"/>
        <w:rPr>
          <w:rFonts w:ascii="Noto Sans" w:eastAsia="Noto Sans" w:hAnsi="Noto Sans" w:cs="Noto Sans"/>
          <w:color w:val="000000"/>
        </w:rPr>
      </w:pPr>
      <w:r w:rsidRPr="00620B59">
        <w:rPr>
          <w:rFonts w:ascii="Noto Sans" w:eastAsia="Noto Sans" w:hAnsi="Noto Sans" w:cs="Noto Sans"/>
        </w:rPr>
        <w:t xml:space="preserve">На </w:t>
      </w:r>
      <w:proofErr w:type="spellStart"/>
      <w:r>
        <w:rPr>
          <w:rFonts w:ascii="Noto Sans" w:eastAsia="Noto Sans" w:hAnsi="Noto Sans" w:cs="Noto Sans"/>
        </w:rPr>
        <w:t>веб</w:t>
      </w:r>
      <w:r w:rsidRPr="00620B59">
        <w:rPr>
          <w:rFonts w:ascii="Noto Sans" w:eastAsia="Noto Sans" w:hAnsi="Noto Sans" w:cs="Noto Sans"/>
        </w:rPr>
        <w:t>инаре</w:t>
      </w:r>
      <w:proofErr w:type="spellEnd"/>
      <w:r w:rsidRPr="00620B59">
        <w:rPr>
          <w:rFonts w:ascii="Noto Sans" w:eastAsia="Noto Sans" w:hAnsi="Noto Sans" w:cs="Noto Sans"/>
        </w:rPr>
        <w:t xml:space="preserve"> педагоги </w:t>
      </w:r>
      <w:r w:rsidRPr="00620B59">
        <w:rPr>
          <w:rFonts w:ascii="Noto Sans" w:eastAsia="Noto Sans" w:hAnsi="Noto Sans" w:cs="Noto Sans"/>
          <w:color w:val="000000"/>
        </w:rPr>
        <w:t>познакомятся с возможностями организации эффективной дистанционной работы с помощью инструментов всероссийской образовательной платформы «Учи.ру». Научатся применять в образовательном процессе различные сервисы платформы «Учи.ру», обеспечивающие непрерывную и качественную работу учеников во время дистанционного обучения.</w:t>
      </w:r>
    </w:p>
    <w:p w:rsidR="00620B59" w:rsidRPr="00620B59" w:rsidRDefault="00620B59" w:rsidP="00620B59">
      <w:pPr>
        <w:ind w:firstLine="709"/>
        <w:contextualSpacing/>
        <w:jc w:val="both"/>
        <w:rPr>
          <w:rFonts w:ascii="Noto Sans" w:eastAsia="Noto Sans" w:hAnsi="Noto Sans" w:cs="Noto Sans"/>
          <w:color w:val="000000"/>
        </w:rPr>
      </w:pPr>
    </w:p>
    <w:p w:rsidR="00B500D5" w:rsidRPr="00B500D5" w:rsidRDefault="00620B59" w:rsidP="00B500D5">
      <w:pPr>
        <w:ind w:firstLine="709"/>
        <w:contextualSpacing/>
        <w:jc w:val="both"/>
        <w:rPr>
          <w:rFonts w:ascii="Noto Sans" w:eastAsia="Noto Sans" w:hAnsi="Noto Sans" w:cs="Noto Sans"/>
          <w:color w:val="000000"/>
        </w:rPr>
      </w:pPr>
      <w:r w:rsidRPr="00405FA3">
        <w:rPr>
          <w:rFonts w:ascii="Noto Sans" w:eastAsia="Noto Sans" w:hAnsi="Noto Sans" w:cs="Noto Sans"/>
          <w:b/>
          <w:bCs/>
        </w:rPr>
        <w:t xml:space="preserve">Для участия в </w:t>
      </w:r>
      <w:proofErr w:type="spellStart"/>
      <w:r w:rsidRPr="00405FA3">
        <w:rPr>
          <w:rFonts w:ascii="Noto Sans" w:eastAsia="Noto Sans" w:hAnsi="Noto Sans" w:cs="Noto Sans"/>
          <w:b/>
          <w:bCs/>
        </w:rPr>
        <w:t>вебинаре</w:t>
      </w:r>
      <w:proofErr w:type="spellEnd"/>
      <w:r w:rsidRPr="00405FA3">
        <w:rPr>
          <w:rFonts w:ascii="Noto Sans" w:eastAsia="Noto Sans" w:hAnsi="Noto Sans" w:cs="Noto Sans"/>
          <w:b/>
          <w:bCs/>
        </w:rPr>
        <w:t xml:space="preserve"> необходимо пройти предварительную регистрацию по ссылке:</w:t>
      </w:r>
      <w:r w:rsidRPr="00405FA3">
        <w:rPr>
          <w:rFonts w:ascii="Noto Sans" w:eastAsia="Noto Sans" w:hAnsi="Noto Sans" w:cs="Noto Sans"/>
        </w:rPr>
        <w:t xml:space="preserve"> </w:t>
      </w:r>
      <w:r w:rsidR="00405FA3" w:rsidRPr="00405FA3">
        <w:rPr>
          <w:rFonts w:ascii="Noto Sans" w:eastAsia="Noto Sans" w:hAnsi="Noto Sans" w:cs="Noto Sans"/>
          <w:b/>
          <w:bCs/>
          <w:color w:val="0070C0"/>
        </w:rPr>
        <w:t>https://uchi.ru/2020/registrationpin</w:t>
      </w:r>
    </w:p>
    <w:p w:rsidR="00B500D5" w:rsidRPr="00B500D5" w:rsidRDefault="00B500D5" w:rsidP="00B500D5">
      <w:pPr>
        <w:rPr>
          <w:rFonts w:ascii="NotoSans" w:hAnsi="NotoSans"/>
          <w:color w:val="333333"/>
          <w:sz w:val="20"/>
          <w:szCs w:val="20"/>
        </w:rPr>
      </w:pPr>
      <w:proofErr w:type="spellStart"/>
      <w:r w:rsidRPr="00B500D5">
        <w:rPr>
          <w:rFonts w:ascii="NotoSans" w:hAnsi="NotoSans"/>
          <w:color w:val="333333"/>
          <w:sz w:val="21"/>
          <w:szCs w:val="21"/>
        </w:rPr>
        <w:t>Вебинар</w:t>
      </w:r>
      <w:proofErr w:type="spellEnd"/>
      <w:r w:rsidRPr="00B500D5">
        <w:rPr>
          <w:rFonts w:ascii="NotoSans" w:hAnsi="NotoSans"/>
          <w:color w:val="333333"/>
          <w:sz w:val="21"/>
          <w:szCs w:val="21"/>
        </w:rPr>
        <w:t xml:space="preserve"> состоит</w:t>
      </w:r>
      <w:r w:rsidRPr="00B500D5">
        <w:rPr>
          <w:rFonts w:ascii="NotoSans" w:hAnsi="NotoSans"/>
          <w:b/>
          <w:bCs/>
          <w:color w:val="333333"/>
          <w:sz w:val="21"/>
          <w:szCs w:val="21"/>
        </w:rPr>
        <w:t> из двух частей:</w:t>
      </w:r>
    </w:p>
    <w:p w:rsidR="00B500D5" w:rsidRPr="00F45E51" w:rsidRDefault="00B500D5" w:rsidP="00B500D5">
      <w:pPr>
        <w:rPr>
          <w:rFonts w:ascii="Noto Sans" w:eastAsia="Noto Sans" w:hAnsi="Noto Sans" w:cs="Noto Sans"/>
          <w:color w:val="000000"/>
        </w:rPr>
      </w:pP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>Часть 1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>«Использование сервисов платформы «</w:t>
      </w:r>
      <w:proofErr w:type="spellStart"/>
      <w:r w:rsidRPr="00B500D5">
        <w:rPr>
          <w:rFonts w:ascii="Noto Sans" w:eastAsia="Noto Sans" w:hAnsi="Noto Sans" w:cs="Noto Sans"/>
          <w:color w:val="000000"/>
        </w:rPr>
        <w:t>Учи.ру</w:t>
      </w:r>
      <w:proofErr w:type="spellEnd"/>
      <w:r w:rsidRPr="00B500D5">
        <w:rPr>
          <w:rFonts w:ascii="Noto Sans" w:eastAsia="Noto Sans" w:hAnsi="Noto Sans" w:cs="Noto Sans"/>
          <w:color w:val="000000"/>
        </w:rPr>
        <w:t>» для индивидуальной работы с одарёнными детьми на платформе "</w:t>
      </w:r>
      <w:proofErr w:type="spellStart"/>
      <w:r w:rsidRPr="00B500D5">
        <w:rPr>
          <w:rFonts w:ascii="Noto Sans" w:eastAsia="Noto Sans" w:hAnsi="Noto Sans" w:cs="Noto Sans"/>
          <w:color w:val="000000"/>
        </w:rPr>
        <w:t>Учи.ру</w:t>
      </w:r>
      <w:proofErr w:type="spellEnd"/>
      <w:r w:rsidRPr="00B500D5">
        <w:rPr>
          <w:rFonts w:ascii="Noto Sans" w:eastAsia="Noto Sans" w:hAnsi="Noto Sans" w:cs="Noto Sans"/>
          <w:color w:val="000000"/>
        </w:rPr>
        <w:t>"»: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>• условия организации эффективной работы с одаренными детьми;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>•работа ученика на «</w:t>
      </w:r>
      <w:proofErr w:type="spellStart"/>
      <w:r w:rsidRPr="00B500D5">
        <w:rPr>
          <w:rFonts w:ascii="Noto Sans" w:eastAsia="Noto Sans" w:hAnsi="Noto Sans" w:cs="Noto Sans"/>
          <w:color w:val="000000"/>
        </w:rPr>
        <w:t>Учи.ру</w:t>
      </w:r>
      <w:proofErr w:type="spellEnd"/>
      <w:r w:rsidRPr="00B500D5">
        <w:rPr>
          <w:rFonts w:ascii="Noto Sans" w:eastAsia="Noto Sans" w:hAnsi="Noto Sans" w:cs="Noto Sans"/>
          <w:color w:val="000000"/>
        </w:rPr>
        <w:t>», индивидуальная образовательная траектория;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>•система мотивации и поощрения одаренных детей на платформе «</w:t>
      </w:r>
      <w:proofErr w:type="spellStart"/>
      <w:r w:rsidRPr="00B500D5">
        <w:rPr>
          <w:rFonts w:ascii="Noto Sans" w:eastAsia="Noto Sans" w:hAnsi="Noto Sans" w:cs="Noto Sans"/>
          <w:color w:val="000000"/>
        </w:rPr>
        <w:t>Учи.ру</w:t>
      </w:r>
      <w:proofErr w:type="spellEnd"/>
      <w:r w:rsidRPr="00B500D5">
        <w:rPr>
          <w:rFonts w:ascii="Noto Sans" w:eastAsia="Noto Sans" w:hAnsi="Noto Sans" w:cs="Noto Sans"/>
          <w:color w:val="000000"/>
        </w:rPr>
        <w:t>»;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>•инструменты платформы «</w:t>
      </w:r>
      <w:proofErr w:type="spellStart"/>
      <w:r w:rsidRPr="00B500D5">
        <w:rPr>
          <w:rFonts w:ascii="Noto Sans" w:eastAsia="Noto Sans" w:hAnsi="Noto Sans" w:cs="Noto Sans"/>
          <w:color w:val="000000"/>
        </w:rPr>
        <w:t>Учи.ру</w:t>
      </w:r>
      <w:proofErr w:type="spellEnd"/>
      <w:r w:rsidRPr="00B500D5">
        <w:rPr>
          <w:rFonts w:ascii="Noto Sans" w:eastAsia="Noto Sans" w:hAnsi="Noto Sans" w:cs="Noto Sans"/>
          <w:color w:val="000000"/>
        </w:rPr>
        <w:t>» для выстраивания индивидуальной работы с высокомотивированными детьми: задания повышенного уровня сложности, олимпиадное движение «</w:t>
      </w:r>
      <w:proofErr w:type="spellStart"/>
      <w:r w:rsidRPr="00B500D5">
        <w:rPr>
          <w:rFonts w:ascii="Noto Sans" w:eastAsia="Noto Sans" w:hAnsi="Noto Sans" w:cs="Noto Sans"/>
          <w:color w:val="000000"/>
        </w:rPr>
        <w:t>Учи.ру</w:t>
      </w:r>
      <w:proofErr w:type="spellEnd"/>
      <w:r w:rsidRPr="00B500D5">
        <w:rPr>
          <w:rFonts w:ascii="Noto Sans" w:eastAsia="Noto Sans" w:hAnsi="Noto Sans" w:cs="Noto Sans"/>
          <w:color w:val="000000"/>
        </w:rPr>
        <w:t>», статистика и портфолио.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br/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>Часть 2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>«Организация эффективной работы с неуспевающими детьми на платформе "</w:t>
      </w:r>
      <w:proofErr w:type="spellStart"/>
      <w:r w:rsidRPr="00B500D5">
        <w:rPr>
          <w:rFonts w:ascii="Noto Sans" w:eastAsia="Noto Sans" w:hAnsi="Noto Sans" w:cs="Noto Sans"/>
          <w:color w:val="000000"/>
        </w:rPr>
        <w:t>Учи.ру</w:t>
      </w:r>
      <w:proofErr w:type="spellEnd"/>
      <w:r w:rsidRPr="00B500D5">
        <w:rPr>
          <w:rFonts w:ascii="Noto Sans" w:eastAsia="Noto Sans" w:hAnsi="Noto Sans" w:cs="Noto Sans"/>
          <w:color w:val="000000"/>
        </w:rPr>
        <w:t>"»: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>• условия организации эффективной работы с неуспевающими детьми;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 xml:space="preserve">•повышение интереса ученика к предмету за счет </w:t>
      </w:r>
      <w:proofErr w:type="spellStart"/>
      <w:r w:rsidRPr="00B500D5">
        <w:rPr>
          <w:rFonts w:ascii="Noto Sans" w:eastAsia="Noto Sans" w:hAnsi="Noto Sans" w:cs="Noto Sans"/>
          <w:color w:val="000000"/>
        </w:rPr>
        <w:t>геймификации</w:t>
      </w:r>
      <w:proofErr w:type="spellEnd"/>
      <w:r w:rsidRPr="00B500D5">
        <w:rPr>
          <w:rFonts w:ascii="Noto Sans" w:eastAsia="Noto Sans" w:hAnsi="Noto Sans" w:cs="Noto Sans"/>
          <w:color w:val="000000"/>
        </w:rPr>
        <w:t xml:space="preserve"> и индивидуальной работы с учеником;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 xml:space="preserve">•устранение пробелов в знаниях обучающихся с помощью встроенных алгоритмов </w:t>
      </w:r>
      <w:proofErr w:type="spellStart"/>
      <w:r w:rsidRPr="00B500D5">
        <w:rPr>
          <w:rFonts w:ascii="Noto Sans" w:eastAsia="Noto Sans" w:hAnsi="Noto Sans" w:cs="Noto Sans"/>
          <w:color w:val="000000"/>
        </w:rPr>
        <w:t>Учи.ру</w:t>
      </w:r>
      <w:proofErr w:type="spellEnd"/>
      <w:r w:rsidRPr="00B500D5">
        <w:rPr>
          <w:rFonts w:ascii="Noto Sans" w:eastAsia="Noto Sans" w:hAnsi="Noto Sans" w:cs="Noto Sans"/>
          <w:color w:val="000000"/>
        </w:rPr>
        <w:t>;</w:t>
      </w:r>
    </w:p>
    <w:p w:rsidR="00B500D5" w:rsidRPr="00B500D5" w:rsidRDefault="00B500D5" w:rsidP="00B500D5">
      <w:pPr>
        <w:rPr>
          <w:rFonts w:ascii="Noto Sans" w:eastAsia="Noto Sans" w:hAnsi="Noto Sans" w:cs="Noto Sans"/>
          <w:color w:val="000000"/>
        </w:rPr>
      </w:pPr>
      <w:r w:rsidRPr="00B500D5">
        <w:rPr>
          <w:rFonts w:ascii="Noto Sans" w:eastAsia="Noto Sans" w:hAnsi="Noto Sans" w:cs="Noto Sans"/>
          <w:color w:val="000000"/>
        </w:rPr>
        <w:t>• инструменты платформы «</w:t>
      </w:r>
      <w:proofErr w:type="spellStart"/>
      <w:r w:rsidRPr="00B500D5">
        <w:rPr>
          <w:rFonts w:ascii="Noto Sans" w:eastAsia="Noto Sans" w:hAnsi="Noto Sans" w:cs="Noto Sans"/>
          <w:color w:val="000000"/>
        </w:rPr>
        <w:t>Учи.ру</w:t>
      </w:r>
      <w:proofErr w:type="spellEnd"/>
      <w:r w:rsidRPr="00B500D5">
        <w:rPr>
          <w:rFonts w:ascii="Noto Sans" w:eastAsia="Noto Sans" w:hAnsi="Noto Sans" w:cs="Noto Sans"/>
          <w:color w:val="000000"/>
        </w:rPr>
        <w:t>» для выстраивания индивидуальной работы с неуспевающими детьми: встроенная система отработки ошибок, смена программы, марафоны «</w:t>
      </w:r>
      <w:proofErr w:type="spellStart"/>
      <w:r w:rsidRPr="00B500D5">
        <w:rPr>
          <w:rFonts w:ascii="Noto Sans" w:eastAsia="Noto Sans" w:hAnsi="Noto Sans" w:cs="Noto Sans"/>
          <w:color w:val="000000"/>
        </w:rPr>
        <w:t>Учи.ру</w:t>
      </w:r>
      <w:proofErr w:type="spellEnd"/>
      <w:r w:rsidRPr="00B500D5">
        <w:rPr>
          <w:rFonts w:ascii="Noto Sans" w:eastAsia="Noto Sans" w:hAnsi="Noto Sans" w:cs="Noto Sans"/>
          <w:color w:val="000000"/>
        </w:rPr>
        <w:t>», статистика и портфолио.</w:t>
      </w:r>
    </w:p>
    <w:p w:rsidR="00B500D5" w:rsidRPr="00B500D5" w:rsidRDefault="00B500D5" w:rsidP="00B500D5"/>
    <w:p w:rsidR="00620B59" w:rsidRPr="00620B59" w:rsidRDefault="00620B59" w:rsidP="00620B59">
      <w:pPr>
        <w:ind w:firstLine="709"/>
        <w:contextualSpacing/>
        <w:jc w:val="both"/>
        <w:rPr>
          <w:rFonts w:ascii="Noto Sans" w:eastAsia="Noto Sans" w:hAnsi="Noto Sans" w:cs="Noto Sans"/>
          <w:b/>
          <w:bCs/>
          <w:color w:val="000000"/>
        </w:rPr>
      </w:pPr>
      <w:r w:rsidRPr="00620B59">
        <w:rPr>
          <w:rFonts w:ascii="Noto Sans" w:eastAsia="Noto Sans" w:hAnsi="Noto Sans" w:cs="Noto Sans"/>
          <w:b/>
          <w:bCs/>
          <w:color w:val="000000"/>
        </w:rPr>
        <w:t xml:space="preserve">Дата и время проведения </w:t>
      </w:r>
      <w:r>
        <w:rPr>
          <w:rFonts w:ascii="Noto Sans" w:eastAsia="Noto Sans" w:hAnsi="Noto Sans" w:cs="Noto Sans"/>
          <w:b/>
          <w:bCs/>
          <w:color w:val="000000"/>
        </w:rPr>
        <w:t>веб</w:t>
      </w:r>
      <w:r w:rsidRPr="00620B59">
        <w:rPr>
          <w:rFonts w:ascii="Noto Sans" w:eastAsia="Noto Sans" w:hAnsi="Noto Sans" w:cs="Noto Sans"/>
          <w:b/>
          <w:bCs/>
          <w:color w:val="000000"/>
        </w:rPr>
        <w:t>инаров:</w:t>
      </w:r>
    </w:p>
    <w:tbl>
      <w:tblPr>
        <w:tblStyle w:val="af4"/>
        <w:tblW w:w="9669" w:type="dxa"/>
        <w:tblInd w:w="2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18"/>
        <w:gridCol w:w="1481"/>
        <w:gridCol w:w="2172"/>
        <w:gridCol w:w="1917"/>
        <w:gridCol w:w="2581"/>
      </w:tblGrid>
      <w:tr w:rsidR="004241BD" w:rsidRPr="00620B59" w:rsidTr="00620B59">
        <w:trPr>
          <w:trHeight w:val="521"/>
        </w:trPr>
        <w:tc>
          <w:tcPr>
            <w:tcW w:w="1518" w:type="dxa"/>
            <w:vAlign w:val="center"/>
          </w:tcPr>
          <w:p w:rsidR="004241BD" w:rsidRPr="00620B59" w:rsidRDefault="00824D2D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</w:rPr>
            </w:pPr>
            <w:r w:rsidRPr="00620B59">
              <w:rPr>
                <w:rFonts w:ascii="Noto Sans" w:eastAsia="Noto Sans" w:hAnsi="Noto Sans" w:cs="Noto Sans"/>
              </w:rPr>
              <w:t>Дата</w:t>
            </w:r>
          </w:p>
        </w:tc>
        <w:tc>
          <w:tcPr>
            <w:tcW w:w="1481" w:type="dxa"/>
            <w:vAlign w:val="center"/>
          </w:tcPr>
          <w:p w:rsidR="004241BD" w:rsidRPr="00620B59" w:rsidRDefault="00824D2D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</w:rPr>
            </w:pPr>
            <w:r w:rsidRPr="00620B59">
              <w:rPr>
                <w:rFonts w:ascii="Noto Sans" w:eastAsia="Noto Sans" w:hAnsi="Noto Sans" w:cs="Noto Sans"/>
              </w:rPr>
              <w:t>Время</w:t>
            </w:r>
          </w:p>
        </w:tc>
        <w:tc>
          <w:tcPr>
            <w:tcW w:w="2172" w:type="dxa"/>
            <w:vAlign w:val="center"/>
          </w:tcPr>
          <w:p w:rsidR="004241BD" w:rsidRPr="00620B59" w:rsidRDefault="00824D2D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</w:rPr>
            </w:pPr>
            <w:r w:rsidRPr="00620B59">
              <w:rPr>
                <w:rFonts w:ascii="Noto Sans" w:eastAsia="Noto Sans" w:hAnsi="Noto Sans" w:cs="Noto Sans"/>
              </w:rPr>
              <w:t>Предмет</w:t>
            </w:r>
          </w:p>
        </w:tc>
        <w:tc>
          <w:tcPr>
            <w:tcW w:w="1917" w:type="dxa"/>
            <w:vAlign w:val="center"/>
          </w:tcPr>
          <w:p w:rsidR="004241BD" w:rsidRPr="00620B59" w:rsidRDefault="00824D2D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</w:rPr>
            </w:pPr>
            <w:r w:rsidRPr="00620B59">
              <w:rPr>
                <w:rFonts w:ascii="Noto Sans" w:eastAsia="Noto Sans" w:hAnsi="Noto Sans" w:cs="Noto Sans"/>
              </w:rPr>
              <w:t>Количество участников</w:t>
            </w:r>
          </w:p>
        </w:tc>
        <w:tc>
          <w:tcPr>
            <w:tcW w:w="2581" w:type="dxa"/>
            <w:vAlign w:val="center"/>
          </w:tcPr>
          <w:p w:rsidR="004241BD" w:rsidRPr="00620B59" w:rsidRDefault="00824D2D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</w:rPr>
            </w:pPr>
            <w:r w:rsidRPr="00620B59">
              <w:rPr>
                <w:rFonts w:ascii="Noto Sans" w:eastAsia="Noto Sans" w:hAnsi="Noto Sans" w:cs="Noto Sans"/>
              </w:rPr>
              <w:t>Ссылка для подключения</w:t>
            </w:r>
          </w:p>
        </w:tc>
      </w:tr>
      <w:tr w:rsidR="004241BD" w:rsidRPr="00620B59" w:rsidTr="00405FA3">
        <w:trPr>
          <w:trHeight w:val="1090"/>
        </w:trPr>
        <w:tc>
          <w:tcPr>
            <w:tcW w:w="1518" w:type="dxa"/>
            <w:vAlign w:val="center"/>
          </w:tcPr>
          <w:p w:rsidR="004241BD" w:rsidRPr="0057316D" w:rsidRDefault="00AB461E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  <w:sz w:val="22"/>
                <w:szCs w:val="22"/>
              </w:rPr>
            </w:pP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t>2</w:t>
            </w:r>
            <w:r w:rsidR="00F02D25" w:rsidRPr="0057316D">
              <w:rPr>
                <w:rFonts w:ascii="Noto Sans" w:eastAsia="Noto Sans" w:hAnsi="Noto Sans" w:cs="Noto Sans"/>
                <w:sz w:val="22"/>
                <w:szCs w:val="22"/>
              </w:rPr>
              <w:t>6</w:t>
            </w:r>
            <w:r w:rsidR="00824D2D" w:rsidRPr="0057316D">
              <w:rPr>
                <w:rFonts w:ascii="Noto Sans" w:eastAsia="Noto Sans" w:hAnsi="Noto Sans" w:cs="Noto Sans"/>
                <w:sz w:val="22"/>
                <w:szCs w:val="22"/>
              </w:rPr>
              <w:t>.</w:t>
            </w:r>
            <w:r w:rsidR="00C16430" w:rsidRPr="0057316D">
              <w:rPr>
                <w:rFonts w:ascii="Noto Sans" w:eastAsia="Noto Sans" w:hAnsi="Noto Sans" w:cs="Noto Sans"/>
                <w:sz w:val="22"/>
                <w:szCs w:val="22"/>
              </w:rPr>
              <w:t>1</w:t>
            </w:r>
            <w:r w:rsidR="00A70328" w:rsidRPr="0057316D">
              <w:rPr>
                <w:rFonts w:ascii="Noto Sans" w:eastAsia="Noto Sans" w:hAnsi="Noto Sans" w:cs="Noto Sans"/>
                <w:sz w:val="22"/>
                <w:szCs w:val="22"/>
              </w:rPr>
              <w:t>1</w:t>
            </w:r>
            <w:r w:rsidR="00824D2D" w:rsidRPr="0057316D">
              <w:rPr>
                <w:rFonts w:ascii="Noto Sans" w:eastAsia="Noto Sans" w:hAnsi="Noto Sans" w:cs="Noto Sans"/>
                <w:sz w:val="22"/>
                <w:szCs w:val="22"/>
              </w:rPr>
              <w:t>.2020</w:t>
            </w:r>
          </w:p>
        </w:tc>
        <w:tc>
          <w:tcPr>
            <w:tcW w:w="1481" w:type="dxa"/>
            <w:vAlign w:val="center"/>
          </w:tcPr>
          <w:p w:rsidR="004241BD" w:rsidRPr="0057316D" w:rsidRDefault="00824D2D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  <w:sz w:val="22"/>
                <w:szCs w:val="22"/>
              </w:rPr>
            </w:pP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t>1</w:t>
            </w:r>
            <w:r w:rsidR="00F02D25" w:rsidRPr="0057316D">
              <w:rPr>
                <w:rFonts w:ascii="Noto Sans" w:eastAsia="Noto Sans" w:hAnsi="Noto Sans" w:cs="Noto Sans"/>
                <w:sz w:val="22"/>
                <w:szCs w:val="22"/>
              </w:rPr>
              <w:t>5</w:t>
            </w: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t>.00-1</w:t>
            </w:r>
            <w:r w:rsidR="00F02D25" w:rsidRPr="0057316D">
              <w:rPr>
                <w:rFonts w:ascii="Noto Sans" w:eastAsia="Noto Sans" w:hAnsi="Noto Sans" w:cs="Noto Sans"/>
                <w:sz w:val="22"/>
                <w:szCs w:val="22"/>
              </w:rPr>
              <w:t>7</w:t>
            </w: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t>.00</w:t>
            </w:r>
          </w:p>
        </w:tc>
        <w:tc>
          <w:tcPr>
            <w:tcW w:w="2172" w:type="dxa"/>
            <w:vAlign w:val="center"/>
          </w:tcPr>
          <w:p w:rsidR="004241BD" w:rsidRPr="0057316D" w:rsidRDefault="00824D2D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  <w:sz w:val="22"/>
                <w:szCs w:val="22"/>
              </w:rPr>
            </w:pP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t>начальная школа</w:t>
            </w:r>
          </w:p>
        </w:tc>
        <w:tc>
          <w:tcPr>
            <w:tcW w:w="1917" w:type="dxa"/>
            <w:vAlign w:val="center"/>
          </w:tcPr>
          <w:p w:rsidR="004241BD" w:rsidRPr="0057316D" w:rsidRDefault="0057316D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  <w:sz w:val="22"/>
                <w:szCs w:val="22"/>
              </w:rPr>
            </w:pPr>
            <w:r>
              <w:rPr>
                <w:rFonts w:ascii="Noto Sans" w:eastAsia="Noto Sans" w:hAnsi="Noto Sans" w:cs="Noto Sans"/>
                <w:sz w:val="22"/>
                <w:szCs w:val="22"/>
              </w:rPr>
              <w:t>40</w:t>
            </w:r>
            <w:r w:rsidR="00B500D5" w:rsidRPr="0057316D">
              <w:rPr>
                <w:rFonts w:ascii="Noto Sans" w:eastAsia="Noto Sans" w:hAnsi="Noto Sans" w:cs="Noto Sans"/>
                <w:sz w:val="22"/>
                <w:szCs w:val="22"/>
              </w:rPr>
              <w:t xml:space="preserve"> </w:t>
            </w:r>
            <w:r w:rsidR="00405FA3" w:rsidRPr="0057316D">
              <w:rPr>
                <w:rFonts w:ascii="Noto Sans" w:eastAsia="Noto Sans" w:hAnsi="Noto Sans" w:cs="Noto Sans"/>
                <w:sz w:val="22"/>
                <w:szCs w:val="22"/>
              </w:rPr>
              <w:t>человек</w:t>
            </w:r>
          </w:p>
        </w:tc>
        <w:tc>
          <w:tcPr>
            <w:tcW w:w="2581" w:type="dxa"/>
            <w:vAlign w:val="center"/>
          </w:tcPr>
          <w:p w:rsidR="0057316D" w:rsidRPr="0057316D" w:rsidRDefault="0057316D" w:rsidP="0057316D">
            <w:pPr>
              <w:jc w:val="center"/>
              <w:rPr>
                <w:rFonts w:ascii="Noto Sans" w:eastAsia="Noto Sans" w:hAnsi="Noto Sans" w:cs="Noto Sans"/>
                <w:sz w:val="22"/>
                <w:szCs w:val="22"/>
              </w:rPr>
            </w:pPr>
            <w:hyperlink r:id="rId7" w:tgtFrame="_blank" w:history="1">
              <w:r w:rsidRPr="0057316D">
                <w:rPr>
                  <w:rFonts w:ascii="Noto Sans" w:eastAsia="Noto Sans" w:hAnsi="Noto Sans" w:cs="Noto Sans"/>
                  <w:sz w:val="22"/>
                  <w:szCs w:val="22"/>
                </w:rPr>
                <w:t>https://pruffme.com/landing/u151497/6158-6482</w:t>
              </w:r>
            </w:hyperlink>
          </w:p>
          <w:p w:rsidR="004241BD" w:rsidRPr="00620B59" w:rsidRDefault="004241BD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</w:rPr>
            </w:pPr>
          </w:p>
        </w:tc>
      </w:tr>
      <w:tr w:rsidR="00F45E51" w:rsidRPr="00620B59" w:rsidTr="00405FA3">
        <w:trPr>
          <w:trHeight w:val="1090"/>
        </w:trPr>
        <w:tc>
          <w:tcPr>
            <w:tcW w:w="1518" w:type="dxa"/>
            <w:vAlign w:val="center"/>
          </w:tcPr>
          <w:p w:rsidR="00F45E51" w:rsidRPr="0057316D" w:rsidRDefault="00F45E51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  <w:sz w:val="22"/>
                <w:szCs w:val="22"/>
              </w:rPr>
            </w:pP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lastRenderedPageBreak/>
              <w:t>2</w:t>
            </w:r>
            <w:r w:rsidR="00F02D25" w:rsidRPr="0057316D">
              <w:rPr>
                <w:rFonts w:ascii="Noto Sans" w:eastAsia="Noto Sans" w:hAnsi="Noto Sans" w:cs="Noto Sans"/>
                <w:sz w:val="22"/>
                <w:szCs w:val="22"/>
              </w:rPr>
              <w:t>7</w:t>
            </w: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t>.11.2020</w:t>
            </w:r>
          </w:p>
        </w:tc>
        <w:tc>
          <w:tcPr>
            <w:tcW w:w="1481" w:type="dxa"/>
            <w:vAlign w:val="center"/>
          </w:tcPr>
          <w:p w:rsidR="00F45E51" w:rsidRPr="0057316D" w:rsidRDefault="00F45E51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  <w:sz w:val="22"/>
                <w:szCs w:val="22"/>
              </w:rPr>
            </w:pP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t>1</w:t>
            </w:r>
            <w:r w:rsidR="00F02D25" w:rsidRPr="0057316D">
              <w:rPr>
                <w:rFonts w:ascii="Noto Sans" w:eastAsia="Noto Sans" w:hAnsi="Noto Sans" w:cs="Noto Sans"/>
                <w:sz w:val="22"/>
                <w:szCs w:val="22"/>
              </w:rPr>
              <w:t>5</w:t>
            </w: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t>.00-1</w:t>
            </w:r>
            <w:r w:rsidR="00F02D25" w:rsidRPr="0057316D">
              <w:rPr>
                <w:rFonts w:ascii="Noto Sans" w:eastAsia="Noto Sans" w:hAnsi="Noto Sans" w:cs="Noto Sans"/>
                <w:sz w:val="22"/>
                <w:szCs w:val="22"/>
              </w:rPr>
              <w:t>7</w:t>
            </w: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t>.00</w:t>
            </w:r>
          </w:p>
        </w:tc>
        <w:tc>
          <w:tcPr>
            <w:tcW w:w="2172" w:type="dxa"/>
            <w:vAlign w:val="center"/>
          </w:tcPr>
          <w:p w:rsidR="00F45E51" w:rsidRPr="0057316D" w:rsidRDefault="00F45E51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  <w:sz w:val="22"/>
                <w:szCs w:val="22"/>
              </w:rPr>
            </w:pPr>
            <w:r w:rsidRPr="0057316D">
              <w:rPr>
                <w:rFonts w:ascii="Noto Sans" w:eastAsia="Noto Sans" w:hAnsi="Noto Sans" w:cs="Noto Sans"/>
                <w:sz w:val="22"/>
                <w:szCs w:val="22"/>
              </w:rPr>
              <w:t>математика</w:t>
            </w:r>
          </w:p>
        </w:tc>
        <w:tc>
          <w:tcPr>
            <w:tcW w:w="1917" w:type="dxa"/>
            <w:vAlign w:val="center"/>
          </w:tcPr>
          <w:p w:rsidR="00F45E51" w:rsidRPr="0057316D" w:rsidRDefault="0057316D" w:rsidP="00620B59">
            <w:pPr>
              <w:tabs>
                <w:tab w:val="left" w:pos="3360"/>
              </w:tabs>
              <w:contextualSpacing/>
              <w:jc w:val="center"/>
              <w:rPr>
                <w:rFonts w:ascii="Noto Sans" w:eastAsia="Noto Sans" w:hAnsi="Noto Sans" w:cs="Noto Sans"/>
                <w:sz w:val="22"/>
                <w:szCs w:val="22"/>
              </w:rPr>
            </w:pPr>
            <w:r>
              <w:rPr>
                <w:rFonts w:ascii="Noto Sans" w:eastAsia="Noto Sans" w:hAnsi="Noto Sans" w:cs="Noto Sans"/>
                <w:sz w:val="22"/>
                <w:szCs w:val="22"/>
              </w:rPr>
              <w:t>30</w:t>
            </w:r>
            <w:r w:rsidR="00F45E51" w:rsidRPr="0057316D">
              <w:rPr>
                <w:rFonts w:ascii="Noto Sans" w:eastAsia="Noto Sans" w:hAnsi="Noto Sans" w:cs="Noto Sans"/>
                <w:sz w:val="22"/>
                <w:szCs w:val="22"/>
              </w:rPr>
              <w:t xml:space="preserve"> человек</w:t>
            </w:r>
          </w:p>
        </w:tc>
        <w:tc>
          <w:tcPr>
            <w:tcW w:w="2581" w:type="dxa"/>
            <w:vAlign w:val="center"/>
          </w:tcPr>
          <w:p w:rsidR="0057316D" w:rsidRPr="0057316D" w:rsidRDefault="0057316D" w:rsidP="0057316D">
            <w:pPr>
              <w:jc w:val="center"/>
              <w:rPr>
                <w:rFonts w:ascii="Noto Sans" w:eastAsia="Noto Sans" w:hAnsi="Noto Sans" w:cs="Noto Sans"/>
                <w:sz w:val="22"/>
                <w:szCs w:val="22"/>
              </w:rPr>
            </w:pPr>
            <w:hyperlink r:id="rId8" w:tgtFrame="_blank" w:history="1">
              <w:r w:rsidRPr="0057316D">
                <w:rPr>
                  <w:rFonts w:ascii="Noto Sans" w:eastAsia="Noto Sans" w:hAnsi="Noto Sans" w:cs="Noto Sans"/>
                  <w:sz w:val="22"/>
                  <w:szCs w:val="22"/>
                </w:rPr>
                <w:t>https://pruffme.com/landing/u151497/3818-9399</w:t>
              </w:r>
            </w:hyperlink>
          </w:p>
          <w:p w:rsidR="00F45E51" w:rsidRPr="00AB461E" w:rsidRDefault="00F45E51" w:rsidP="00F45E51">
            <w:pPr>
              <w:rPr>
                <w:rFonts w:ascii="Noto Sans" w:eastAsia="Noto Sans" w:hAnsi="Noto Sans" w:cs="Noto Sans"/>
              </w:rPr>
            </w:pPr>
          </w:p>
        </w:tc>
      </w:tr>
    </w:tbl>
    <w:p w:rsidR="004241BD" w:rsidRPr="00C16430" w:rsidRDefault="004241BD" w:rsidP="00620B59">
      <w:pPr>
        <w:tabs>
          <w:tab w:val="left" w:pos="3360"/>
        </w:tabs>
        <w:contextualSpacing/>
        <w:jc w:val="both"/>
        <w:rPr>
          <w:rFonts w:ascii="Noto Sans" w:eastAsia="Noto Sans" w:hAnsi="Noto Sans" w:cs="Noto Sans"/>
          <w:sz w:val="26"/>
          <w:szCs w:val="26"/>
        </w:rPr>
      </w:pPr>
    </w:p>
    <w:p w:rsidR="004241BD" w:rsidRPr="00AB461E" w:rsidRDefault="004241BD" w:rsidP="00620B59">
      <w:pPr>
        <w:tabs>
          <w:tab w:val="left" w:pos="3360"/>
        </w:tabs>
        <w:contextualSpacing/>
        <w:jc w:val="center"/>
        <w:rPr>
          <w:rFonts w:ascii="Noto Sans" w:eastAsia="Noto Sans" w:hAnsi="Noto Sans" w:cs="Noto Sans"/>
          <w:sz w:val="26"/>
          <w:szCs w:val="26"/>
        </w:rPr>
      </w:pPr>
    </w:p>
    <w:p w:rsidR="004241BD" w:rsidRPr="00A70328" w:rsidRDefault="004241BD">
      <w:pPr>
        <w:tabs>
          <w:tab w:val="left" w:pos="3360"/>
        </w:tabs>
        <w:jc w:val="center"/>
        <w:rPr>
          <w:sz w:val="28"/>
          <w:szCs w:val="28"/>
        </w:rPr>
      </w:pPr>
    </w:p>
    <w:p w:rsidR="004241BD" w:rsidRDefault="004241BD">
      <w:pPr>
        <w:tabs>
          <w:tab w:val="left" w:pos="3360"/>
        </w:tabs>
        <w:jc w:val="center"/>
        <w:rPr>
          <w:sz w:val="28"/>
          <w:szCs w:val="28"/>
        </w:rPr>
      </w:pPr>
    </w:p>
    <w:p w:rsidR="004241BD" w:rsidRDefault="004241BD">
      <w:pPr>
        <w:tabs>
          <w:tab w:val="left" w:pos="3360"/>
        </w:tabs>
        <w:jc w:val="center"/>
        <w:rPr>
          <w:sz w:val="28"/>
          <w:szCs w:val="28"/>
        </w:rPr>
      </w:pPr>
    </w:p>
    <w:p w:rsidR="004241BD" w:rsidRDefault="004241BD">
      <w:pPr>
        <w:tabs>
          <w:tab w:val="left" w:pos="3360"/>
        </w:tabs>
        <w:jc w:val="center"/>
        <w:rPr>
          <w:sz w:val="28"/>
          <w:szCs w:val="28"/>
        </w:rPr>
      </w:pPr>
    </w:p>
    <w:p w:rsidR="004241BD" w:rsidRDefault="004241BD">
      <w:pPr>
        <w:tabs>
          <w:tab w:val="left" w:pos="3360"/>
        </w:tabs>
        <w:jc w:val="center"/>
        <w:rPr>
          <w:sz w:val="28"/>
          <w:szCs w:val="28"/>
        </w:rPr>
      </w:pPr>
    </w:p>
    <w:p w:rsidR="004241BD" w:rsidRDefault="004241BD">
      <w:pPr>
        <w:tabs>
          <w:tab w:val="left" w:pos="3360"/>
        </w:tabs>
        <w:rPr>
          <w:sz w:val="28"/>
          <w:szCs w:val="28"/>
        </w:rPr>
      </w:pPr>
    </w:p>
    <w:sectPr w:rsidR="004241BD" w:rsidSect="00620B5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1" w:bottom="567" w:left="1134" w:header="624" w:footer="45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D1195" w:rsidRDefault="000D1195" w:rsidP="00620B59">
      <w:r>
        <w:separator/>
      </w:r>
    </w:p>
  </w:endnote>
  <w:endnote w:type="continuationSeparator" w:id="0">
    <w:p w:rsidR="000D1195" w:rsidRDefault="000D1195" w:rsidP="00620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Calibri"/>
    <w:panose1 w:val="020B060402020202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oto Sans">
    <w:altName w:val="Cambria"/>
    <w:panose1 w:val="020B0604020202020204"/>
    <w:charset w:val="00"/>
    <w:family w:val="swiss"/>
    <w:pitch w:val="variable"/>
    <w:sig w:usb0="E00082FF" w:usb1="400078FF" w:usb2="00000021" w:usb3="00000000" w:csb0="0000019F" w:csb1="00000000"/>
  </w:font>
  <w:font w:name="NotoSans">
    <w:altName w:val="Cambria"/>
    <w:panose1 w:val="020B0604020202020204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af5"/>
      </w:rPr>
      <w:id w:val="1206443226"/>
      <w:docPartObj>
        <w:docPartGallery w:val="Page Numbers (Bottom of Page)"/>
        <w:docPartUnique/>
      </w:docPartObj>
    </w:sdtPr>
    <w:sdtEndPr>
      <w:rPr>
        <w:rStyle w:val="af5"/>
      </w:rPr>
    </w:sdtEndPr>
    <w:sdtContent>
      <w:p w:rsidR="00620B59" w:rsidRDefault="00620B59" w:rsidP="00646169">
        <w:pPr>
          <w:pStyle w:val="ad"/>
          <w:framePr w:wrap="none" w:vAnchor="text" w:hAnchor="margin" w:xAlign="center" w:y="1"/>
          <w:rPr>
            <w:rStyle w:val="af5"/>
          </w:rPr>
        </w:pPr>
        <w:r>
          <w:rPr>
            <w:rStyle w:val="af5"/>
          </w:rPr>
          <w:fldChar w:fldCharType="begin"/>
        </w:r>
        <w:r>
          <w:rPr>
            <w:rStyle w:val="af5"/>
          </w:rPr>
          <w:instrText xml:space="preserve"> PAGE </w:instrText>
        </w:r>
        <w:r>
          <w:rPr>
            <w:rStyle w:val="af5"/>
          </w:rPr>
          <w:fldChar w:fldCharType="end"/>
        </w:r>
      </w:p>
    </w:sdtContent>
  </w:sdt>
  <w:p w:rsidR="00620B59" w:rsidRDefault="00620B59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af5"/>
      </w:rPr>
      <w:id w:val="10727967"/>
      <w:docPartObj>
        <w:docPartGallery w:val="Page Numbers (Bottom of Page)"/>
        <w:docPartUnique/>
      </w:docPartObj>
    </w:sdtPr>
    <w:sdtEndPr>
      <w:rPr>
        <w:rStyle w:val="af5"/>
      </w:rPr>
    </w:sdtEndPr>
    <w:sdtContent>
      <w:p w:rsidR="00620B59" w:rsidRDefault="00620B59" w:rsidP="00646169">
        <w:pPr>
          <w:pStyle w:val="ad"/>
          <w:framePr w:wrap="none" w:vAnchor="text" w:hAnchor="margin" w:xAlign="center" w:y="1"/>
          <w:rPr>
            <w:rStyle w:val="af5"/>
          </w:rPr>
        </w:pPr>
        <w:r>
          <w:rPr>
            <w:rStyle w:val="af5"/>
          </w:rPr>
          <w:fldChar w:fldCharType="begin"/>
        </w:r>
        <w:r>
          <w:rPr>
            <w:rStyle w:val="af5"/>
          </w:rPr>
          <w:instrText xml:space="preserve"> PAGE </w:instrText>
        </w:r>
        <w:r>
          <w:rPr>
            <w:rStyle w:val="af5"/>
          </w:rPr>
          <w:fldChar w:fldCharType="separate"/>
        </w:r>
        <w:r>
          <w:rPr>
            <w:rStyle w:val="af5"/>
            <w:noProof/>
          </w:rPr>
          <w:t>1</w:t>
        </w:r>
        <w:r>
          <w:rPr>
            <w:rStyle w:val="af5"/>
          </w:rPr>
          <w:fldChar w:fldCharType="end"/>
        </w:r>
      </w:p>
    </w:sdtContent>
  </w:sdt>
  <w:p w:rsidR="00620B59" w:rsidRDefault="00620B59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20B59" w:rsidRDefault="00620B59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D1195" w:rsidRDefault="000D1195" w:rsidP="00620B59">
      <w:r>
        <w:separator/>
      </w:r>
    </w:p>
  </w:footnote>
  <w:footnote w:type="continuationSeparator" w:id="0">
    <w:p w:rsidR="000D1195" w:rsidRDefault="000D1195" w:rsidP="00620B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20B59" w:rsidRDefault="00620B59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20B59" w:rsidRDefault="00620B59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20B59" w:rsidRDefault="00620B59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41BD"/>
    <w:rsid w:val="000D1195"/>
    <w:rsid w:val="00405FA3"/>
    <w:rsid w:val="004241BD"/>
    <w:rsid w:val="0057316D"/>
    <w:rsid w:val="00620B59"/>
    <w:rsid w:val="0067061C"/>
    <w:rsid w:val="007C1C65"/>
    <w:rsid w:val="00824D2D"/>
    <w:rsid w:val="00837FE5"/>
    <w:rsid w:val="00A70328"/>
    <w:rsid w:val="00AB461E"/>
    <w:rsid w:val="00B500D5"/>
    <w:rsid w:val="00C16430"/>
    <w:rsid w:val="00C71383"/>
    <w:rsid w:val="00D33BBB"/>
    <w:rsid w:val="00F02D25"/>
    <w:rsid w:val="00F45E51"/>
    <w:rsid w:val="00F65F93"/>
    <w:rsid w:val="00FD7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E0A7EE3"/>
  <w15:docId w15:val="{3AFC3A87-3F27-C049-9114-48C21D5F8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31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 w:line="259" w:lineRule="auto"/>
      <w:outlineLvl w:val="0"/>
    </w:pPr>
    <w:rPr>
      <w:rFonts w:ascii="Calibri" w:eastAsia="Calibri" w:hAnsi="Calibri" w:cs="Calibri"/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 w:line="259" w:lineRule="auto"/>
      <w:outlineLvl w:val="1"/>
    </w:pPr>
    <w:rPr>
      <w:rFonts w:ascii="Calibri" w:eastAsia="Calibri" w:hAnsi="Calibri" w:cs="Calibri"/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 w:line="259" w:lineRule="auto"/>
      <w:outlineLvl w:val="2"/>
    </w:pPr>
    <w:rPr>
      <w:rFonts w:ascii="Calibri" w:eastAsia="Calibri" w:hAnsi="Calibri" w:cs="Calibri"/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 w:line="259" w:lineRule="auto"/>
      <w:outlineLvl w:val="3"/>
    </w:pPr>
    <w:rPr>
      <w:rFonts w:ascii="Calibri" w:eastAsia="Calibri" w:hAnsi="Calibri" w:cs="Calibri"/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 w:line="259" w:lineRule="auto"/>
      <w:outlineLvl w:val="4"/>
    </w:pPr>
    <w:rPr>
      <w:rFonts w:ascii="Calibri" w:eastAsia="Calibri" w:hAnsi="Calibri" w:cs="Calibri"/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 w:line="259" w:lineRule="auto"/>
      <w:outlineLvl w:val="5"/>
    </w:pPr>
    <w:rPr>
      <w:rFonts w:ascii="Calibri" w:eastAsia="Calibri" w:hAnsi="Calibri" w:cs="Calibri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 w:line="259" w:lineRule="auto"/>
    </w:pPr>
    <w:rPr>
      <w:rFonts w:ascii="Calibri" w:eastAsia="Calibri" w:hAnsi="Calibri" w:cs="Calibri"/>
      <w:b/>
      <w:sz w:val="72"/>
      <w:szCs w:val="72"/>
    </w:rPr>
  </w:style>
  <w:style w:type="table" w:styleId="a4">
    <w:name w:val="Table Grid"/>
    <w:basedOn w:val="a1"/>
    <w:rsid w:val="000664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93289"/>
    <w:rPr>
      <w:rFonts w:ascii="Segoe UI" w:eastAsia="Calibr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93289"/>
    <w:rPr>
      <w:rFonts w:ascii="Segoe UI" w:hAnsi="Segoe UI" w:cs="Segoe UI"/>
      <w:sz w:val="18"/>
      <w:szCs w:val="18"/>
    </w:rPr>
  </w:style>
  <w:style w:type="character" w:styleId="a7">
    <w:name w:val="Hyperlink"/>
    <w:uiPriority w:val="99"/>
    <w:rsid w:val="001148C9"/>
    <w:rPr>
      <w:color w:val="0000FF"/>
      <w:u w:val="single"/>
    </w:rPr>
  </w:style>
  <w:style w:type="character" w:styleId="a8">
    <w:name w:val="Strong"/>
    <w:uiPriority w:val="22"/>
    <w:qFormat/>
    <w:rsid w:val="001148C9"/>
    <w:rPr>
      <w:b/>
      <w:bCs/>
    </w:rPr>
  </w:style>
  <w:style w:type="paragraph" w:styleId="a9">
    <w:name w:val="No Spacing"/>
    <w:link w:val="aa"/>
    <w:uiPriority w:val="1"/>
    <w:qFormat/>
    <w:rsid w:val="002C69F5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806A6A"/>
    <w:pPr>
      <w:tabs>
        <w:tab w:val="center" w:pos="4677"/>
        <w:tab w:val="right" w:pos="9355"/>
      </w:tabs>
    </w:pPr>
    <w:rPr>
      <w:rFonts w:ascii="Calibri" w:eastAsia="Calibri" w:hAnsi="Calibri" w:cs="Calibri"/>
      <w:sz w:val="22"/>
      <w:szCs w:val="22"/>
    </w:rPr>
  </w:style>
  <w:style w:type="character" w:customStyle="1" w:styleId="ac">
    <w:name w:val="Верхний колонтитул Знак"/>
    <w:basedOn w:val="a0"/>
    <w:link w:val="ab"/>
    <w:uiPriority w:val="99"/>
    <w:rsid w:val="00806A6A"/>
  </w:style>
  <w:style w:type="paragraph" w:styleId="ad">
    <w:name w:val="footer"/>
    <w:basedOn w:val="a"/>
    <w:link w:val="ae"/>
    <w:uiPriority w:val="99"/>
    <w:unhideWhenUsed/>
    <w:rsid w:val="00806A6A"/>
    <w:pPr>
      <w:tabs>
        <w:tab w:val="center" w:pos="4677"/>
        <w:tab w:val="right" w:pos="9355"/>
      </w:tabs>
    </w:pPr>
    <w:rPr>
      <w:rFonts w:ascii="Calibri" w:eastAsia="Calibri" w:hAnsi="Calibri" w:cs="Calibri"/>
      <w:sz w:val="22"/>
      <w:szCs w:val="22"/>
    </w:rPr>
  </w:style>
  <w:style w:type="character" w:customStyle="1" w:styleId="ae">
    <w:name w:val="Нижний колонтитул Знак"/>
    <w:basedOn w:val="a0"/>
    <w:link w:val="ad"/>
    <w:uiPriority w:val="99"/>
    <w:rsid w:val="00806A6A"/>
  </w:style>
  <w:style w:type="paragraph" w:styleId="af">
    <w:name w:val="List Paragraph"/>
    <w:basedOn w:val="a"/>
    <w:uiPriority w:val="34"/>
    <w:qFormat/>
    <w:rsid w:val="004A77CE"/>
    <w:pPr>
      <w:spacing w:after="160" w:line="259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character" w:styleId="af0">
    <w:name w:val="line number"/>
    <w:basedOn w:val="a0"/>
    <w:uiPriority w:val="99"/>
    <w:semiHidden/>
    <w:unhideWhenUsed/>
    <w:rsid w:val="00F61E25"/>
  </w:style>
  <w:style w:type="character" w:customStyle="1" w:styleId="aa">
    <w:name w:val="Без интервала Знак"/>
    <w:basedOn w:val="a0"/>
    <w:link w:val="a9"/>
    <w:uiPriority w:val="1"/>
    <w:rsid w:val="00C77138"/>
    <w:rPr>
      <w:rFonts w:ascii="Calibri" w:eastAsia="Times New Roman" w:hAnsi="Calibri" w:cs="Times New Roman"/>
      <w:sz w:val="20"/>
      <w:szCs w:val="20"/>
      <w:lang w:eastAsia="ru-RU"/>
    </w:rPr>
  </w:style>
  <w:style w:type="character" w:styleId="af1">
    <w:name w:val="Unresolved Mention"/>
    <w:basedOn w:val="a0"/>
    <w:uiPriority w:val="99"/>
    <w:semiHidden/>
    <w:unhideWhenUsed/>
    <w:rsid w:val="00785370"/>
    <w:rPr>
      <w:color w:val="605E5C"/>
      <w:shd w:val="clear" w:color="auto" w:fill="E1DFDD"/>
    </w:rPr>
  </w:style>
  <w:style w:type="paragraph" w:styleId="af2">
    <w:name w:val="Normal (Web)"/>
    <w:basedOn w:val="a"/>
    <w:uiPriority w:val="99"/>
    <w:unhideWhenUsed/>
    <w:rsid w:val="00CC743D"/>
    <w:pPr>
      <w:spacing w:before="100" w:beforeAutospacing="1" w:after="100" w:afterAutospacing="1"/>
    </w:pPr>
  </w:style>
  <w:style w:type="paragraph" w:styleId="af3">
    <w:name w:val="Subtitle"/>
    <w:basedOn w:val="a"/>
    <w:next w:val="a"/>
    <w:uiPriority w:val="11"/>
    <w:qFormat/>
    <w:pPr>
      <w:keepNext/>
      <w:keepLines/>
      <w:spacing w:before="360" w:after="80" w:line="259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4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None">
    <w:name w:val="None"/>
    <w:rsid w:val="00620B59"/>
  </w:style>
  <w:style w:type="character" w:styleId="af5">
    <w:name w:val="page number"/>
    <w:basedOn w:val="a0"/>
    <w:uiPriority w:val="99"/>
    <w:semiHidden/>
    <w:unhideWhenUsed/>
    <w:rsid w:val="00620B59"/>
  </w:style>
  <w:style w:type="character" w:customStyle="1" w:styleId="apple-converted-space">
    <w:name w:val="apple-converted-space"/>
    <w:basedOn w:val="a0"/>
    <w:rsid w:val="00B500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87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9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9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uffme.com/landing/u151497/3818-93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pruffme.com/landing/u151497/6158-6482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2cDOIVnPGUK62GjcOfSD9N3Ke8Q==">AMUW2mWnpIsg+tPXY60feuzh3ErwveDl/LdOdUL+lNvqHSNnwULjEcypY5ZqokPqyZ5hu/mrVHeKT9Fe4YZF4Ehi8gIh05bzWfdi8vA35cNqatFmC/SbHDc=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Чуркина Ирина Николаевна</dc:creator>
  <cp:lastModifiedBy>shutikov@uchi.ru</cp:lastModifiedBy>
  <cp:revision>2</cp:revision>
  <dcterms:created xsi:type="dcterms:W3CDTF">2020-11-19T11:36:00Z</dcterms:created>
  <dcterms:modified xsi:type="dcterms:W3CDTF">2020-11-19T11:36:00Z</dcterms:modified>
</cp:coreProperties>
</file>