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01" w:rsidRDefault="004E08F0" w:rsidP="00B80701">
      <w:pPr>
        <w:pStyle w:val="a3"/>
        <w:shd w:val="clear" w:color="auto" w:fill="FFFFFF"/>
        <w:spacing w:before="0" w:beforeAutospacing="0" w:after="0" w:afterAutospacing="0"/>
        <w:ind w:left="-708" w:hang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color w:val="000000"/>
          <w:sz w:val="36"/>
          <w:szCs w:val="36"/>
        </w:rPr>
        <w:t>Описание основной</w:t>
      </w:r>
      <w:r w:rsidR="00494E57">
        <w:rPr>
          <w:b/>
          <w:bCs/>
          <w:color w:val="000000"/>
          <w:sz w:val="36"/>
          <w:szCs w:val="36"/>
        </w:rPr>
        <w:t xml:space="preserve"> образовательной</w:t>
      </w:r>
      <w:r w:rsidR="00B80701">
        <w:rPr>
          <w:b/>
          <w:bCs/>
          <w:color w:val="000000"/>
          <w:sz w:val="36"/>
          <w:szCs w:val="36"/>
        </w:rPr>
        <w:t xml:space="preserve"> прогр</w:t>
      </w:r>
      <w:r>
        <w:rPr>
          <w:b/>
          <w:bCs/>
          <w:color w:val="000000"/>
          <w:sz w:val="36"/>
          <w:szCs w:val="36"/>
        </w:rPr>
        <w:t>аммы</w:t>
      </w:r>
      <w:bookmarkStart w:id="0" w:name="_GoBack"/>
      <w:bookmarkEnd w:id="0"/>
      <w:r w:rsidR="00494E57">
        <w:rPr>
          <w:b/>
          <w:bCs/>
          <w:color w:val="000000"/>
          <w:sz w:val="36"/>
          <w:szCs w:val="36"/>
        </w:rPr>
        <w:t xml:space="preserve"> основного общего </w:t>
      </w:r>
      <w:r w:rsidR="00B80701">
        <w:rPr>
          <w:b/>
          <w:bCs/>
          <w:color w:val="000000"/>
          <w:sz w:val="36"/>
          <w:szCs w:val="36"/>
        </w:rPr>
        <w:t xml:space="preserve"> образования</w:t>
      </w:r>
      <w:r w:rsidR="00494E57">
        <w:rPr>
          <w:b/>
          <w:bCs/>
          <w:color w:val="000000"/>
          <w:sz w:val="36"/>
          <w:szCs w:val="36"/>
        </w:rPr>
        <w:t xml:space="preserve"> МБОУ ООШ № 40</w:t>
      </w:r>
    </w:p>
    <w:p w:rsidR="00B80701" w:rsidRDefault="00B80701" w:rsidP="00B80701">
      <w:pPr>
        <w:pStyle w:val="a3"/>
        <w:shd w:val="clear" w:color="auto" w:fill="FFFFFF"/>
        <w:spacing w:before="0" w:beforeAutospacing="0" w:after="0" w:afterAutospacing="0"/>
        <w:ind w:left="-708" w:hang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Содержание программ</w:t>
      </w:r>
      <w:r w:rsidR="00494E57">
        <w:rPr>
          <w:color w:val="000000"/>
          <w:sz w:val="36"/>
          <w:szCs w:val="36"/>
        </w:rPr>
        <w:t>ы</w:t>
      </w:r>
      <w:r>
        <w:rPr>
          <w:color w:val="000000"/>
          <w:sz w:val="36"/>
          <w:szCs w:val="36"/>
        </w:rPr>
        <w:t>  определено Федеральным законом РФ от 29.12 2012 №273-ФЗ «Об образовании в РФ»; приоритетными направлениями концепции модернизации образования, перспективными линиями государственной политики в области образования.</w:t>
      </w:r>
    </w:p>
    <w:p w:rsidR="00B80701" w:rsidRDefault="00B80701" w:rsidP="00B80701">
      <w:pPr>
        <w:pStyle w:val="a3"/>
        <w:shd w:val="clear" w:color="auto" w:fill="FFFFFF"/>
        <w:spacing w:before="0" w:beforeAutospacing="0" w:after="0" w:afterAutospacing="0"/>
        <w:ind w:left="-708" w:hang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Основная образовательная программа МБОУ ООШ №40 содержит разделы: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36"/>
          <w:szCs w:val="36"/>
        </w:rPr>
        <w:t>Информационно-аналитическая справка об образовательном учреждении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36"/>
          <w:szCs w:val="36"/>
        </w:rPr>
        <w:t>Характеристика социального заказа на образовательные услуги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36"/>
          <w:szCs w:val="36"/>
        </w:rPr>
        <w:t>Учебный план и его обоснование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36"/>
          <w:szCs w:val="36"/>
        </w:rPr>
        <w:t>Дидактическое обеспечение учебного плана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36"/>
          <w:szCs w:val="36"/>
        </w:rPr>
        <w:t>Мониторинг полноты и качества реализации образовательной программы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В первом разделе дается краткое описание  структуры школы, укомплектованности кадрами, уровне образования и квалификации педагогических работников, сведения о материально-технической оснащенности, состоянии библиотечного и учебно-информационного фонда, уровне информатизации ОУ, социальном паспорте школы.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Второй раздел информирует о социальном заказе на образовательные услуги, о моделировании образовательной деятельности, определяются цели, задачи и планируемые результаты освоения обучающимися образовательной программы.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Третий раздел определяет специфику содержания образования в школе, общие рамки организации учебного процесса, а также механизм реализации компонентов образовательной программы.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Четвертый раздел информирует о программно-методическом обеспечении образовательного процесса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lastRenderedPageBreak/>
        <w:t>Пятый раздел описывает мониторинг как аспект педагогической деятельности, описывает управление и показатели реализации  программы.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36"/>
          <w:szCs w:val="36"/>
        </w:rPr>
        <w:t>Образовательная программа основного общего образования</w:t>
      </w:r>
      <w:r>
        <w:rPr>
          <w:color w:val="000000"/>
          <w:sz w:val="36"/>
          <w:szCs w:val="36"/>
        </w:rPr>
        <w:t> (5-9 класс, ФГОС 2 поколения)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Аннотация к образовательной программе: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Содержание программ  определено Федеральным законом РФ от 29.12 2012 №273-ФЗ «Об образовании в РФ»; приоритетными направлениями концепции модернизации образования, перспективными линиями государственной политики в области образования.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Структура образовательной программы: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Целевой раздел: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А) пояснительная записка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Б) планируемые результаты освоения обучающимися ООП ООО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В) система оценки достижения планируемых результатов освоения ООП ООО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Содержательный раздел: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А) программа развития универсальных учебных действий на уровне основного общего образования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Б) программы отдельных учебных предметов, курсов, внеурочной деятельности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В) программа воспитания и социализации учащихся на уровне основного общего образования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Г) программа коррекционной работы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Организационный раздел: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А) учебный план основного общего образования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Б) система условий реализации основной образовательной программы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Целевой раздел определяет общее назначение, цели, задачи и планируемые результаты реализации образовательной программы и способы определения достижения этих целей и результатов.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Целевой раздел включает пояснительную записку, планируемые результаты освоения обучающимися образовательной программы, систему оценки достижения планируемых результатов освоения образовательной программы.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Содержательный раздел определяет общее содержание  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 программу формирования универсальных учебных действий у обучающихся на уровне основного  общего образования, программы отдельных учебных предметов, кружков и курсов внеурочной деятельности, программу духовно-нравственного развитияи воспитания  обучающихся на уровне основного общего обрзования, программу коррекционной работы.</w:t>
      </w:r>
    </w:p>
    <w:p w:rsidR="00B80701" w:rsidRDefault="00B80701" w:rsidP="00B80701">
      <w:pPr>
        <w:pStyle w:val="a4"/>
        <w:shd w:val="clear" w:color="auto" w:fill="FFFFFF"/>
        <w:spacing w:before="0" w:beforeAutospacing="0" w:after="0" w:afterAutospacing="0"/>
        <w:ind w:left="-34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36"/>
          <w:szCs w:val="36"/>
        </w:rPr>
        <w:t>Организационный раздел определяет общие рамки организации образовательного процесса, а также механизм реализации компонентов образовательной программы.</w:t>
      </w:r>
    </w:p>
    <w:p w:rsidR="008007A3" w:rsidRDefault="008007A3"/>
    <w:sectPr w:rsidR="008007A3" w:rsidSect="008F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701"/>
    <w:rsid w:val="00494E57"/>
    <w:rsid w:val="004E08F0"/>
    <w:rsid w:val="008007A3"/>
    <w:rsid w:val="008F3ABC"/>
    <w:rsid w:val="00B8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E208F-C61E-4E58-8288-EA817055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2020-10-09T05:25:00Z</dcterms:created>
  <dcterms:modified xsi:type="dcterms:W3CDTF">2020-10-09T08:12:00Z</dcterms:modified>
</cp:coreProperties>
</file>